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7C1731">
        <w:rPr>
          <w:rStyle w:val="Actaparrafos"/>
        </w:rPr>
        <w:t>catorce</w:t>
      </w:r>
      <w:r>
        <w:rPr>
          <w:rStyle w:val="Actaparrafos"/>
        </w:rPr>
        <w:t xml:space="preserve"> </w:t>
      </w:r>
      <w:r w:rsidRPr="005F21FD">
        <w:rPr>
          <w:rStyle w:val="Actaparrafos"/>
        </w:rPr>
        <w:t xml:space="preserve">días del mes de </w:t>
      </w:r>
      <w:r w:rsidR="007C1731">
        <w:rPr>
          <w:rStyle w:val="Actaparrafos"/>
        </w:rPr>
        <w:t>agosto</w:t>
      </w:r>
      <w:r w:rsidRPr="005F21FD">
        <w:rPr>
          <w:rStyle w:val="Actaparrafos"/>
        </w:rPr>
        <w:t xml:space="preserve"> de dos mil </w:t>
      </w:r>
      <w:r>
        <w:rPr>
          <w:rStyle w:val="Actaparrafos"/>
        </w:rPr>
        <w:t>trece</w:t>
      </w:r>
      <w:r w:rsidRPr="005F21FD">
        <w:rPr>
          <w:rStyle w:val="Actaparrafos"/>
        </w:rPr>
        <w:t xml:space="preserve">, siendo las </w:t>
      </w:r>
      <w:r w:rsidR="00B472FA">
        <w:rPr>
          <w:rStyle w:val="Actaparrafos"/>
        </w:rPr>
        <w:t>diez</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571DED">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245CB0" w:rsidRDefault="00E93B0C" w:rsidP="005D7E9B">
      <w:pPr>
        <w:jc w:val="both"/>
      </w:pPr>
      <w:r>
        <w:t xml:space="preserve">3.- </w:t>
      </w:r>
      <w:r w:rsidR="00245CB0">
        <w:t>Convenios.---------------------------------------------------------------------------------------</w:t>
      </w:r>
    </w:p>
    <w:p w:rsidR="00E93B0C" w:rsidRDefault="00245CB0" w:rsidP="005D7E9B">
      <w:pPr>
        <w:jc w:val="both"/>
      </w:pPr>
      <w:r>
        <w:t xml:space="preserve">4.- </w:t>
      </w:r>
      <w:r w:rsidR="00B472FA">
        <w:t>Subsidios</w:t>
      </w:r>
      <w:r w:rsidR="00E93B0C">
        <w:t>.---------------------------------------------------------------------------------------</w:t>
      </w:r>
    </w:p>
    <w:p w:rsidR="00571DED" w:rsidRDefault="00245CB0" w:rsidP="005D7E9B">
      <w:pPr>
        <w:jc w:val="both"/>
      </w:pPr>
      <w:r>
        <w:t>5</w:t>
      </w:r>
      <w:r w:rsidR="00571DED">
        <w:t>.- Crédito Fiscal.----------------------------------------------------------------------------------</w:t>
      </w:r>
    </w:p>
    <w:p w:rsidR="00DF52F8" w:rsidRDefault="00245CB0" w:rsidP="005D7E9B">
      <w:pPr>
        <w:jc w:val="both"/>
      </w:pPr>
      <w:r>
        <w:t>6</w:t>
      </w:r>
      <w:r w:rsidR="00DF52F8">
        <w:t>.- Carrera del Investigador Científico y Tecnológico.------------------------------------</w:t>
      </w:r>
    </w:p>
    <w:p w:rsidR="00C83E9F" w:rsidRDefault="00245CB0" w:rsidP="005D7E9B">
      <w:pPr>
        <w:jc w:val="both"/>
      </w:pPr>
      <w:r>
        <w:t>7</w:t>
      </w:r>
      <w:r w:rsidR="00C83E9F">
        <w:t>.- Personal de Apoyo a la Carrera del Investigador Científico y Tecnológico.----</w:t>
      </w:r>
    </w:p>
    <w:p w:rsidR="00C83E9F" w:rsidRDefault="00245CB0" w:rsidP="005D7E9B">
      <w:pPr>
        <w:jc w:val="both"/>
      </w:pPr>
      <w:r>
        <w:t>8</w:t>
      </w:r>
      <w:r w:rsidR="00C83E9F">
        <w:t>.- Becas.--------------------------------------------------------------------------------------------</w:t>
      </w:r>
    </w:p>
    <w:p w:rsidR="005D60A0" w:rsidRDefault="00EA1099" w:rsidP="005D7E9B">
      <w:pPr>
        <w:jc w:val="both"/>
      </w:pPr>
      <w:r>
        <w:t>9.- Varios.--------------------------------------------------------------------------------------------</w:t>
      </w:r>
    </w:p>
    <w:p w:rsidR="00EA1099" w:rsidRPr="005D60A0" w:rsidRDefault="00EA1099"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387F99" w:rsidRDefault="00387F99" w:rsidP="00387F99">
      <w:r>
        <w:t>El P</w:t>
      </w:r>
      <w:r w:rsidRPr="0002205C">
        <w:t>resident</w:t>
      </w:r>
      <w:r>
        <w:t>e</w:t>
      </w:r>
      <w:r w:rsidRPr="0002205C">
        <w:t xml:space="preserve"> informa acerca de diversas gestiones y act</w:t>
      </w:r>
      <w:r>
        <w:t>i</w:t>
      </w:r>
      <w:r w:rsidRPr="0002205C">
        <w:t>vidades desarrolladas</w:t>
      </w:r>
      <w:r>
        <w:t>, a saber:-----------------------------------------------------------------------------------------------</w:t>
      </w:r>
    </w:p>
    <w:p w:rsidR="00387F99" w:rsidRDefault="00387F99" w:rsidP="00387F99">
      <w:pPr>
        <w:jc w:val="both"/>
      </w:pPr>
      <w:r>
        <w:t>-El día 16 de julio se suscribió con el Señor Ministro de Salud de la Provincia de Buenos Aires, Dr. Gustavo Collia, el Convenio por el cual se pone en marcha el Programa de Calidad Alimentaria, en el cual la CIC participará desde su incumbencia institucional de organismo científico-tecnológico y el ministerio desde su rol de organismo de contralor y promotor.--------------------------------------</w:t>
      </w:r>
    </w:p>
    <w:p w:rsidR="00245706" w:rsidRDefault="00387F99" w:rsidP="00387F99">
      <w:pPr>
        <w:jc w:val="both"/>
      </w:pPr>
      <w:r>
        <w:t>-</w:t>
      </w:r>
      <w:r w:rsidR="00245706">
        <w:t xml:space="preserve"> El día 17 de julio participó en el Acto de entrega de certificados de Crédito Fiscal a empresas beneficiarias de dicho instrumento, que se llevó a cabo en el Salón Dorado de la Gobernación junto al Señor Ministro de la Producción, Ciencia y Tecnología, Dr.</w:t>
      </w:r>
      <w:r w:rsidR="00245706" w:rsidRPr="00245706">
        <w:t xml:space="preserve"> </w:t>
      </w:r>
      <w:r w:rsidR="00245706">
        <w:t>Cristian Breitenstein.--------------------------------------------</w:t>
      </w:r>
    </w:p>
    <w:p w:rsidR="00387F99" w:rsidRDefault="00245706" w:rsidP="00387F99">
      <w:pPr>
        <w:jc w:val="both"/>
      </w:pPr>
      <w:r>
        <w:t>-</w:t>
      </w:r>
      <w:r w:rsidR="00387F99">
        <w:t xml:space="preserve">El </w:t>
      </w:r>
      <w:r>
        <w:t xml:space="preserve">día </w:t>
      </w:r>
      <w:r w:rsidR="00387F99">
        <w:t>23 de julio fue recibido junto al Secretario Administrativo, Cdor. Diego Turkenich, por el Intendente de La Plata, Pablo Bruera. En esa ocasión se interesó al Intendente sobre diversas capacidades de la CIC, especialmente las relacionadas con la problemática de las inundaciones. Asimismo, se le solicitaron diversas acciones referidas al entorno urbano de la sede de la CIC.</w:t>
      </w:r>
    </w:p>
    <w:p w:rsidR="00387F99" w:rsidRDefault="00387F99" w:rsidP="00387F99">
      <w:pPr>
        <w:jc w:val="both"/>
      </w:pPr>
      <w:r>
        <w:t>-El día 24 de julio se reunió junto al Subsecretario de Ciencia y Tecnología, Dr. Hernán Vigier, con el Presidente del Organismo Provincial de Desarrollo Sustentable (OPDS), Ing. Hugo Bilbao. Durante dicha reunión se avanzó en decisiones vinculadas con proyectos de investigación y desarrollo de interés del  OPDS y en alternativas de cooperación para validación de tecnologías de tratamiento de Residuos Sólidos Urbanos (RSU).----------------------------------------</w:t>
      </w:r>
    </w:p>
    <w:p w:rsidR="00387F99" w:rsidRDefault="00387F99" w:rsidP="00387F99">
      <w:pPr>
        <w:jc w:val="both"/>
      </w:pPr>
      <w:r>
        <w:t>-El día 2 de agosto concurrió al acto de asunción de las nuevas autoridades de la Universidad Provincial del Sudoeste, Dr. Hernán Vigier y Dra. Andrea Savoretti, que se l</w:t>
      </w:r>
      <w:r w:rsidR="00760A95">
        <w:t>levó a cabo en la ciudad de Pigu</w:t>
      </w:r>
      <w:r>
        <w:t>é.------------------------------------</w:t>
      </w:r>
    </w:p>
    <w:p w:rsidR="00387F99" w:rsidRDefault="00387F99" w:rsidP="00387F99">
      <w:pPr>
        <w:jc w:val="both"/>
      </w:pPr>
      <w:r>
        <w:lastRenderedPageBreak/>
        <w:t>-El día 3 de agosto se reunió con el Director de Agua y Cloacas del Ministerio de Infraestructura de la Provincia de Buenos Aires, Ing. Flavio Seiano, a efectos de gestionar la efectivización del subsidio comprometido por dicho Ministerio para complementar el financiamiento del Laboratorio de Análisis de Aguas del Instituto de Hidrología de Llanuras (IHLLA).----------------------------------</w:t>
      </w:r>
    </w:p>
    <w:p w:rsidR="00387F99" w:rsidRDefault="00387F99" w:rsidP="00387F99">
      <w:pPr>
        <w:jc w:val="both"/>
      </w:pPr>
      <w:r>
        <w:t>-Se entrevistó el día 6 de agosto con la Decana de la Facultad de Ciencias Exactas de la UNLP, Dra. Graciela de Antoni, con quien se analizaron alternativas de articulación institucional</w:t>
      </w:r>
      <w:r w:rsidR="00245706">
        <w:t xml:space="preserve"> en específico con la vinculación de Centros de Investigación</w:t>
      </w:r>
      <w:r>
        <w:t>.</w:t>
      </w:r>
      <w:r w:rsidR="00245706">
        <w:t>-------------------</w:t>
      </w:r>
      <w:r>
        <w:t>-----------------------------------------------------</w:t>
      </w:r>
    </w:p>
    <w:p w:rsidR="00387F99" w:rsidRDefault="00387F99" w:rsidP="00387F99">
      <w:pPr>
        <w:jc w:val="both"/>
      </w:pPr>
      <w:r>
        <w:t xml:space="preserve">-El día 7 de agosto </w:t>
      </w:r>
      <w:r w:rsidR="00245706">
        <w:t>participó de</w:t>
      </w:r>
      <w:r>
        <w:t xml:space="preserve"> la Jornada Industrial de la Provincia, organizada por la Unión Industrial de la Provincia de Buenos Aires (UIPBA), en la que integró como expositor en el panel “Ciencia y Tecnología” junto al vicepresidente de la entidad Ing. Pablo Reale.---------------------------------------------</w:t>
      </w:r>
    </w:p>
    <w:p w:rsidR="00387F99" w:rsidRDefault="00387F99" w:rsidP="00387F99">
      <w:pPr>
        <w:jc w:val="both"/>
      </w:pPr>
      <w:r>
        <w:t>-El día 8 de agosto asistió al acto de recepción de los nuevos becarios del Centro Científico Tecnológico La Plata del CONICET, transcurrido el cual mantuvo una reunión con el Director d</w:t>
      </w:r>
      <w:r w:rsidR="00245706">
        <w:t>el dicho Centro, Dr. Luis Epele. En la reunión</w:t>
      </w:r>
      <w:r>
        <w:t xml:space="preserve"> </w:t>
      </w:r>
      <w:r w:rsidR="00245706">
        <w:t>abordaron</w:t>
      </w:r>
      <w:r>
        <w:t xml:space="preserve"> cuestiones relacionadas con los centros asociados conjuntos, el futuro edificio del IMBICE y otros temas </w:t>
      </w:r>
      <w:r w:rsidR="00245706">
        <w:t>de relevancia científico - tecnológicas</w:t>
      </w:r>
      <w:r>
        <w:t>.</w:t>
      </w:r>
      <w:r w:rsidR="00245706">
        <w:t>------------------------------------------------</w:t>
      </w:r>
      <w:r>
        <w:t>----------------------------------------</w:t>
      </w:r>
    </w:p>
    <w:p w:rsidR="00387F99" w:rsidRDefault="00387F99" w:rsidP="00387F99">
      <w:pPr>
        <w:jc w:val="both"/>
      </w:pPr>
      <w:r>
        <w:t>-El  día 13 de agosto asistió a la asamblea del Consejo Federal de Ciencia y Tecnolog</w:t>
      </w:r>
      <w:r w:rsidR="00245706">
        <w:t>ía (COFECYT), a la que concurrieron</w:t>
      </w:r>
      <w:r>
        <w:t xml:space="preserve"> la totalidad de los representantes provinciales que integran el cuerpo. Durante la misma, el Director</w:t>
      </w:r>
      <w:r w:rsidR="00245706">
        <w:t xml:space="preserve">, Sr. </w:t>
      </w:r>
      <w:r>
        <w:t>Hugo de Vido, informó sobre el estado de ejecución de los diversos instrumentos que gestiona el COFECYT, en cada jurisdicción provincial y se debatió sobre las políticas a seguir en el futuro, como así también aspectos operativos de la gestión de los subsidios. Finalmente, expuso sobre la política científico tecnológica nacional, el Ministro de Ciencia, Tecnología e Innovación Productiva Dr. Lino Barañao.----------------------------------</w:t>
      </w:r>
    </w:p>
    <w:p w:rsidR="009712A2" w:rsidRPr="007D511D" w:rsidRDefault="009712A2" w:rsidP="00DC2402">
      <w:pPr>
        <w:jc w:val="both"/>
      </w:pPr>
    </w:p>
    <w:p w:rsidR="00245CB0" w:rsidRPr="005D60A0" w:rsidRDefault="00245CB0" w:rsidP="00245CB0">
      <w:pPr>
        <w:jc w:val="both"/>
      </w:pPr>
      <w:r>
        <w:rPr>
          <w:b/>
        </w:rPr>
        <w:t>3</w:t>
      </w:r>
      <w:r w:rsidRPr="005F21FD">
        <w:rPr>
          <w:b/>
        </w:rPr>
        <w:t xml:space="preserve">.- </w:t>
      </w:r>
      <w:r>
        <w:rPr>
          <w:b/>
          <w:u w:val="single"/>
        </w:rPr>
        <w:t>CONVENIOS:</w:t>
      </w:r>
      <w:r>
        <w:t>-----------------------------------------------------------------------------------</w:t>
      </w:r>
    </w:p>
    <w:p w:rsidR="00245CB0" w:rsidRDefault="0017478C" w:rsidP="00245CB0">
      <w:pPr>
        <w:jc w:val="both"/>
      </w:pPr>
      <w:r>
        <w:t xml:space="preserve">El Directorio aprueba el </w:t>
      </w:r>
      <w:r w:rsidR="00245CB0">
        <w:t xml:space="preserve">Proyecto de Convenio entre esta Comisión de Investigaciones Científicas y </w:t>
      </w:r>
      <w:r>
        <w:t xml:space="preserve">la Empresa </w:t>
      </w:r>
      <w:r w:rsidR="00245CB0">
        <w:t xml:space="preserve">UNITEC BLUE </w:t>
      </w:r>
      <w:r w:rsidR="00EC4FAE">
        <w:t>(</w:t>
      </w:r>
      <w:r>
        <w:t xml:space="preserve">Expte. 2157-693/2013) </w:t>
      </w:r>
      <w:r w:rsidR="00245CB0">
        <w:t>referente al Programa de Formación de Recursos Humanos en el área de las Tecnologías de la Información y las Comunicaciones (TICs)</w:t>
      </w:r>
      <w:r>
        <w:t xml:space="preserve"> que figura como </w:t>
      </w:r>
      <w:r w:rsidRPr="00D7670A">
        <w:rPr>
          <w:b/>
        </w:rPr>
        <w:t>Anexo I</w:t>
      </w:r>
      <w:r>
        <w:t xml:space="preserve"> de la presente Acta y presta conformidad para que el Presidente suscriba el mismo.------------------------------------------------------------------</w:t>
      </w:r>
    </w:p>
    <w:p w:rsidR="00EA1099" w:rsidRDefault="00EA1099" w:rsidP="005D7E9B">
      <w:pPr>
        <w:jc w:val="both"/>
        <w:rPr>
          <w:b/>
        </w:rPr>
      </w:pPr>
    </w:p>
    <w:p w:rsidR="007C1731" w:rsidRDefault="00EA1099" w:rsidP="005D7E9B">
      <w:pPr>
        <w:jc w:val="both"/>
      </w:pPr>
      <w:r>
        <w:rPr>
          <w:b/>
        </w:rPr>
        <w:t>4</w:t>
      </w:r>
      <w:r w:rsidRPr="005F21FD">
        <w:rPr>
          <w:b/>
        </w:rPr>
        <w:t xml:space="preserve">.- </w:t>
      </w:r>
      <w:r>
        <w:rPr>
          <w:b/>
          <w:u w:val="single"/>
        </w:rPr>
        <w:t>SUBSIDIOS:</w:t>
      </w:r>
      <w:r>
        <w:t>-----------------------------------------------------------------------------------</w:t>
      </w:r>
    </w:p>
    <w:p w:rsidR="00EA1099" w:rsidRDefault="00EA1099" w:rsidP="005D7E9B">
      <w:pPr>
        <w:jc w:val="both"/>
      </w:pPr>
      <w:r>
        <w:t xml:space="preserve">El Directorio resuelve, en marco del Concurso para Proyectos de Investigación Científica y Tecnológica, declarar Admitidos a los proyectos que figuran en el </w:t>
      </w:r>
      <w:r w:rsidRPr="00796131">
        <w:rPr>
          <w:b/>
        </w:rPr>
        <w:t xml:space="preserve">Anexo </w:t>
      </w:r>
      <w:r>
        <w:rPr>
          <w:b/>
        </w:rPr>
        <w:t>II</w:t>
      </w:r>
      <w:r>
        <w:t xml:space="preserve"> y No Admitidos a los proyectos que figuran en el </w:t>
      </w:r>
      <w:r w:rsidRPr="00796131">
        <w:rPr>
          <w:b/>
        </w:rPr>
        <w:t xml:space="preserve">Anexo </w:t>
      </w:r>
      <w:r>
        <w:rPr>
          <w:b/>
        </w:rPr>
        <w:t>III</w:t>
      </w:r>
      <w:r>
        <w:t xml:space="preserve"> de la presente Acta, por no cumplir con los requisitos presentes en las Bases de la convocatoria.----------------------------------------------------------------------------------------</w:t>
      </w:r>
    </w:p>
    <w:p w:rsidR="00EA1099" w:rsidRPr="00EA1099" w:rsidRDefault="00EA1099" w:rsidP="005D7E9B">
      <w:pPr>
        <w:jc w:val="both"/>
      </w:pPr>
    </w:p>
    <w:p w:rsidR="00760A95" w:rsidRDefault="00760A95" w:rsidP="005D7E9B">
      <w:pPr>
        <w:jc w:val="both"/>
        <w:rPr>
          <w:b/>
        </w:rPr>
      </w:pPr>
    </w:p>
    <w:p w:rsidR="00760A95" w:rsidRDefault="00760A95" w:rsidP="005D7E9B">
      <w:pPr>
        <w:jc w:val="both"/>
        <w:rPr>
          <w:b/>
        </w:rPr>
      </w:pPr>
    </w:p>
    <w:p w:rsidR="00760A95" w:rsidRDefault="00760A95" w:rsidP="005D7E9B">
      <w:pPr>
        <w:jc w:val="both"/>
        <w:rPr>
          <w:b/>
        </w:rPr>
      </w:pPr>
    </w:p>
    <w:p w:rsidR="00B67B91" w:rsidRDefault="00EA1099" w:rsidP="005D7E9B">
      <w:pPr>
        <w:jc w:val="both"/>
      </w:pPr>
      <w:r>
        <w:rPr>
          <w:b/>
        </w:rPr>
        <w:lastRenderedPageBreak/>
        <w:t>5</w:t>
      </w:r>
      <w:r w:rsidR="005D60A0">
        <w:rPr>
          <w:b/>
        </w:rPr>
        <w:t xml:space="preserve">.- </w:t>
      </w:r>
      <w:r w:rsidR="00571DED">
        <w:rPr>
          <w:b/>
          <w:u w:val="single"/>
        </w:rPr>
        <w:t>CREDITO FISCAL</w:t>
      </w:r>
      <w:r w:rsidR="005D60A0">
        <w:rPr>
          <w:b/>
        </w:rPr>
        <w:t>:</w:t>
      </w:r>
      <w:r w:rsidR="005D60A0">
        <w:t>-----------------------------------</w:t>
      </w:r>
      <w:r w:rsidR="00571DED">
        <w:t>----------------------------------------</w:t>
      </w:r>
    </w:p>
    <w:p w:rsidR="00D7670A" w:rsidRDefault="00EA1099" w:rsidP="00245CB0">
      <w:pPr>
        <w:jc w:val="both"/>
      </w:pPr>
      <w:r>
        <w:t>5</w:t>
      </w:r>
      <w:r w:rsidR="00245CB0">
        <w:t xml:space="preserve">.1.- </w:t>
      </w:r>
      <w:r w:rsidR="00D7670A">
        <w:t>El Directorio resuelve aprobar el otorgamiento del beneficio de Crédito Fiscal en el marco de la Primera Convocatoria 2013 para proyectos</w:t>
      </w:r>
      <w:r w:rsidR="00245CB0">
        <w:t xml:space="preserve"> de Innovación</w:t>
      </w:r>
      <w:r w:rsidR="00D7670A">
        <w:t>, al beneficiario que se detalla en el</w:t>
      </w:r>
      <w:r w:rsidR="00245CB0">
        <w:t xml:space="preserve"> </w:t>
      </w:r>
      <w:r w:rsidR="00D7670A" w:rsidRPr="00D7670A">
        <w:rPr>
          <w:b/>
        </w:rPr>
        <w:t xml:space="preserve">Anexo </w:t>
      </w:r>
      <w:r>
        <w:rPr>
          <w:b/>
        </w:rPr>
        <w:t>IV</w:t>
      </w:r>
      <w:r w:rsidR="00D7670A">
        <w:t xml:space="preserve"> de la presente Acta.-</w:t>
      </w:r>
      <w:r w:rsidR="009C38EA">
        <w:t>--</w:t>
      </w:r>
    </w:p>
    <w:p w:rsidR="00D7670A" w:rsidRDefault="00D7670A" w:rsidP="00245CB0">
      <w:pPr>
        <w:jc w:val="both"/>
      </w:pPr>
    </w:p>
    <w:p w:rsidR="004007FA" w:rsidRDefault="00EA1099" w:rsidP="00245CB0">
      <w:pPr>
        <w:jc w:val="both"/>
      </w:pPr>
      <w:r>
        <w:t>5</w:t>
      </w:r>
      <w:r w:rsidR="00245CB0">
        <w:t xml:space="preserve">.2.- </w:t>
      </w:r>
      <w:r w:rsidR="00D7670A">
        <w:t xml:space="preserve">El Directorio resuelve aprobar el otorgamiento del beneficio de Crédito Fiscal en el marco de la Convocatoria Extraordinaria, a los  beneficiarios que se detallan en el </w:t>
      </w:r>
      <w:r w:rsidR="00D7670A" w:rsidRPr="004024DD">
        <w:rPr>
          <w:b/>
        </w:rPr>
        <w:t>Anexo</w:t>
      </w:r>
      <w:r w:rsidR="009C38EA">
        <w:rPr>
          <w:b/>
        </w:rPr>
        <w:t xml:space="preserve"> </w:t>
      </w:r>
      <w:r>
        <w:rPr>
          <w:b/>
        </w:rPr>
        <w:t>V</w:t>
      </w:r>
      <w:r w:rsidR="00D7670A">
        <w:rPr>
          <w:b/>
        </w:rPr>
        <w:t xml:space="preserve"> </w:t>
      </w:r>
      <w:r w:rsidR="00D7670A">
        <w:t>de la presente Acta.-----------------------------------------------</w:t>
      </w:r>
    </w:p>
    <w:p w:rsidR="009772D0" w:rsidRDefault="009772D0" w:rsidP="00245CB0">
      <w:pPr>
        <w:jc w:val="both"/>
      </w:pPr>
    </w:p>
    <w:p w:rsidR="004007FA" w:rsidRPr="00244499" w:rsidRDefault="00EA1099" w:rsidP="00245CB0">
      <w:pPr>
        <w:jc w:val="both"/>
      </w:pPr>
      <w:r>
        <w:t>5</w:t>
      </w:r>
      <w:r w:rsidR="004007FA">
        <w:t xml:space="preserve">.3.- El Directorio resuelve aprobar las Rendiciones Finales de Proyectos del año 2012, presentados por las empresas que recibieron el beneficio de Crédito Fiscal, Modalidad Ventanilla Abierta, según se detalla en el </w:t>
      </w:r>
      <w:r w:rsidR="004007FA" w:rsidRPr="007E7BA2">
        <w:rPr>
          <w:b/>
        </w:rPr>
        <w:t xml:space="preserve">Anexo </w:t>
      </w:r>
      <w:r>
        <w:rPr>
          <w:b/>
        </w:rPr>
        <w:t>VI</w:t>
      </w:r>
      <w:r w:rsidR="004007FA">
        <w:t xml:space="preserve"> de la presente Acta.</w:t>
      </w:r>
      <w:r w:rsidR="004007FA" w:rsidRPr="00F53511">
        <w:t xml:space="preserve"> </w:t>
      </w:r>
      <w:r w:rsidR="004007FA">
        <w:t>Asimismo, se autoriza la restitución del seguro de caución presentado oportunamente por las Empresas.---------------------------------------------</w:t>
      </w:r>
    </w:p>
    <w:p w:rsidR="00B23911" w:rsidRDefault="00B23911" w:rsidP="005D7E9B">
      <w:pPr>
        <w:jc w:val="both"/>
        <w:rPr>
          <w:b/>
        </w:rPr>
      </w:pPr>
    </w:p>
    <w:p w:rsidR="005D7E9B" w:rsidRDefault="00EA1099" w:rsidP="005D7E9B">
      <w:pPr>
        <w:jc w:val="both"/>
      </w:pPr>
      <w:r>
        <w:rPr>
          <w:b/>
        </w:rPr>
        <w:t>6</w:t>
      </w:r>
      <w:r w:rsidR="005D7E9B">
        <w:rPr>
          <w:b/>
        </w:rPr>
        <w:t xml:space="preserve">.- </w:t>
      </w:r>
      <w:r w:rsidR="00571DED">
        <w:rPr>
          <w:b/>
          <w:u w:val="single"/>
        </w:rPr>
        <w:t>CARRERA DEL INVESTIGADOR CIENTIFICO Y TECNOLOGICO</w:t>
      </w:r>
      <w:r w:rsidR="005D7E9B">
        <w:rPr>
          <w:b/>
        </w:rPr>
        <w:t>:</w:t>
      </w:r>
      <w:r w:rsidR="005D7E9B">
        <w:t>-----------</w:t>
      </w:r>
    </w:p>
    <w:p w:rsidR="00245CB0" w:rsidRDefault="00245CB0" w:rsidP="00245CB0">
      <w:pPr>
        <w:jc w:val="both"/>
      </w:pPr>
      <w:r>
        <w:t xml:space="preserve">Dr. Pablo Fillottrani (Adjunto con Director) solicita promoción en la Carrera del Investigador Científico y Tecnológico. </w:t>
      </w:r>
      <w:r w:rsidR="00AF36F8">
        <w:t xml:space="preserve">El Directorio, </w:t>
      </w:r>
      <w:r w:rsidR="003D7E49">
        <w:t>en concordancia</w:t>
      </w:r>
      <w:r w:rsidR="00AF36F8">
        <w:t xml:space="preserve"> con lo recomendado por la Comisión Asesora Honoraria en TICs, resuelve</w:t>
      </w:r>
      <w:r w:rsidR="003D7E49">
        <w:t xml:space="preserve"> aprobar la promoción a la categoría Adjunto sin Director.---------------------------------------------</w:t>
      </w:r>
    </w:p>
    <w:p w:rsidR="007C1731" w:rsidRDefault="007C1731" w:rsidP="00323958">
      <w:pPr>
        <w:jc w:val="both"/>
      </w:pPr>
    </w:p>
    <w:p w:rsidR="00323958" w:rsidRPr="006F3713" w:rsidRDefault="00EA1099" w:rsidP="00323958">
      <w:pPr>
        <w:jc w:val="both"/>
      </w:pPr>
      <w:r>
        <w:rPr>
          <w:b/>
        </w:rPr>
        <w:t>7</w:t>
      </w:r>
      <w:r w:rsidR="00323958">
        <w:rPr>
          <w:b/>
        </w:rPr>
        <w:t xml:space="preserve">.- </w:t>
      </w:r>
      <w:r w:rsidR="00323958" w:rsidRPr="00323958">
        <w:rPr>
          <w:b/>
          <w:u w:val="single"/>
        </w:rPr>
        <w:t>PERSONAL DE APOYO A LA INVESTIGACION Y DESARROLLO</w:t>
      </w:r>
      <w:r w:rsidR="00323958" w:rsidRPr="00571DED">
        <w:rPr>
          <w:b/>
        </w:rPr>
        <w:t>:</w:t>
      </w:r>
      <w:r w:rsidR="00323958">
        <w:t>----------</w:t>
      </w:r>
    </w:p>
    <w:p w:rsidR="00245CB0" w:rsidRDefault="00EA1099" w:rsidP="00245CB0">
      <w:pPr>
        <w:jc w:val="both"/>
      </w:pPr>
      <w:r>
        <w:t>7</w:t>
      </w:r>
      <w:r w:rsidR="00245CB0">
        <w:t>.1.- Ing. Carlos Posse (Profesional Asistente – Expte. 2157-698/2013) solicita autorización para asistir al curso de Post- grado “Diseño con lógica Prog</w:t>
      </w:r>
      <w:r w:rsidR="00245706">
        <w:t>r</w:t>
      </w:r>
      <w:r w:rsidR="00245CB0">
        <w:t>amable” que se llevará a cabo entre los días 05 al 11/08/2013 en la ciudad de Tandil.</w:t>
      </w:r>
      <w:r w:rsidR="00AF36F8">
        <w:t xml:space="preserve"> El Directorio resuelve autorizar lo solicitado.-</w:t>
      </w:r>
      <w:r w:rsidR="00245706">
        <w:t>-----------------------</w:t>
      </w:r>
    </w:p>
    <w:p w:rsidR="00245CB0" w:rsidRDefault="00245CB0" w:rsidP="00245CB0">
      <w:pPr>
        <w:jc w:val="both"/>
      </w:pPr>
    </w:p>
    <w:p w:rsidR="00245CB0" w:rsidRDefault="00EA1099" w:rsidP="00245CB0">
      <w:pPr>
        <w:jc w:val="both"/>
      </w:pPr>
      <w:r>
        <w:t>7</w:t>
      </w:r>
      <w:r w:rsidR="00245CB0">
        <w:t>.2.- Ing. Carlos Posse (Profesional Asistente – Expte. 2157-699/2013) solicita autorización para asistir al II Congreso Internacional de Hidroclimatología que se realizará en la ciudad de San Salvador de Jujuy entre los días 11 y 14/09/2013.</w:t>
      </w:r>
      <w:r w:rsidR="00AF36F8">
        <w:t xml:space="preserve"> El Directorio resuelve autorizar lo solicitado.-------------------------------</w:t>
      </w:r>
    </w:p>
    <w:p w:rsidR="00245CB0" w:rsidRDefault="00245CB0" w:rsidP="00245CB0">
      <w:pPr>
        <w:jc w:val="both"/>
      </w:pPr>
    </w:p>
    <w:p w:rsidR="00245CB0" w:rsidRDefault="00EA1099" w:rsidP="00245CB0">
      <w:pPr>
        <w:jc w:val="both"/>
      </w:pPr>
      <w:r>
        <w:t>7</w:t>
      </w:r>
      <w:r w:rsidR="00245CB0">
        <w:t>.3.- Ing. Luis Cosentino (Profesional Adjuntos – Expte. 2157-700/2013) solicita autorización para asistir al II Congreso Internacional de Hidroclimatología que se realizará en la ciudad de San Salvador de Jujuy entre los días 11 y 14/09/2013.</w:t>
      </w:r>
      <w:r w:rsidR="00AF36F8">
        <w:t xml:space="preserve"> El Directorio resuelve autorizar lo solicitado.-------------------------------</w:t>
      </w:r>
    </w:p>
    <w:p w:rsidR="00245CB0" w:rsidRDefault="00245CB0" w:rsidP="00245CB0">
      <w:pPr>
        <w:jc w:val="both"/>
      </w:pPr>
    </w:p>
    <w:p w:rsidR="00245CB0" w:rsidRDefault="00EA1099" w:rsidP="00245CB0">
      <w:pPr>
        <w:jc w:val="both"/>
      </w:pPr>
      <w:r>
        <w:t>7</w:t>
      </w:r>
      <w:r w:rsidR="00245CB0">
        <w:t>.4.- Ing. Ricardo Grammatico (Profesional Principal – Expte. 2157-701/20139 solicita autorización para asistir al Congreso SAM/CONAMET – 13º Congreso Internacional en Ciencia y tecnología de materiales 2013. Simposio Internacional sobre Materiales Lignocelulósicos que se llevará a cabo en la ciudad de Iguazú, Misiones entre los días 20 y 23/08/2013.</w:t>
      </w:r>
      <w:r w:rsidR="00AF36F8">
        <w:t xml:space="preserve"> El Directorio resuelve autorizar lo solicitado.-----------------------------------------------------------------</w:t>
      </w:r>
    </w:p>
    <w:p w:rsidR="00245CB0" w:rsidRDefault="00245CB0" w:rsidP="00245CB0">
      <w:pPr>
        <w:jc w:val="both"/>
      </w:pPr>
    </w:p>
    <w:p w:rsidR="00760A95" w:rsidRDefault="00760A95" w:rsidP="00245CB0">
      <w:pPr>
        <w:jc w:val="both"/>
      </w:pPr>
    </w:p>
    <w:p w:rsidR="00760A95" w:rsidRDefault="00760A95" w:rsidP="00245CB0">
      <w:pPr>
        <w:jc w:val="both"/>
      </w:pPr>
    </w:p>
    <w:p w:rsidR="00245CB0" w:rsidRDefault="00EA1099" w:rsidP="00245CB0">
      <w:pPr>
        <w:jc w:val="both"/>
      </w:pPr>
      <w:r>
        <w:lastRenderedPageBreak/>
        <w:t>7</w:t>
      </w:r>
      <w:r w:rsidR="00245CB0">
        <w:t>.5.- Dr. Jorge Santa Cruz (Expte. 2157-657/2013) presenta renuncia a la dirección del Lic. Sergio Amato (Profesional Principal). Director propuesto: Dr. Adrián Silva Busso. La CAH en Geología, Minería e Hidrología recomienda su aprobación.</w:t>
      </w:r>
      <w:r w:rsidR="00AF36F8">
        <w:t xml:space="preserve"> El Directorio resuelve autorizar lo solicitado.-------------------------------</w:t>
      </w:r>
    </w:p>
    <w:p w:rsidR="00EA1099" w:rsidRDefault="00EA1099" w:rsidP="00622606">
      <w:pPr>
        <w:jc w:val="both"/>
        <w:rPr>
          <w:b/>
        </w:rPr>
      </w:pPr>
    </w:p>
    <w:p w:rsidR="00622606" w:rsidRDefault="00EA1099" w:rsidP="00622606">
      <w:pPr>
        <w:jc w:val="both"/>
      </w:pPr>
      <w:r>
        <w:rPr>
          <w:b/>
        </w:rPr>
        <w:t>8</w:t>
      </w:r>
      <w:r w:rsidR="00622606">
        <w:rPr>
          <w:b/>
        </w:rPr>
        <w:t xml:space="preserve">.- </w:t>
      </w:r>
      <w:r w:rsidR="00622606">
        <w:rPr>
          <w:b/>
          <w:u w:val="single"/>
        </w:rPr>
        <w:t>BECAS</w:t>
      </w:r>
      <w:r w:rsidR="00622606">
        <w:rPr>
          <w:b/>
        </w:rPr>
        <w:t>:</w:t>
      </w:r>
      <w:r w:rsidR="00502F84">
        <w:t>------------------------------------------------------------------------------------------</w:t>
      </w:r>
      <w:r w:rsidR="00622606" w:rsidRPr="00BC1295">
        <w:t xml:space="preserve"> </w:t>
      </w:r>
    </w:p>
    <w:p w:rsidR="00245CB0" w:rsidRDefault="00EA1099" w:rsidP="00245CB0">
      <w:pPr>
        <w:jc w:val="both"/>
      </w:pPr>
      <w:r>
        <w:t>8</w:t>
      </w:r>
      <w:r w:rsidR="00245CB0">
        <w:t xml:space="preserve">.1.- Ing. Agr. Juan Pedro Ezquiaga solicita Beca de Perfeccionamiento 2013 a partir del 1º/06/2013. </w:t>
      </w:r>
      <w:r w:rsidR="00AF36F8">
        <w:t>El Directorio resuelve aprobar el Informe Científico</w:t>
      </w:r>
      <w:r w:rsidR="001D15A6">
        <w:t xml:space="preserve"> de Beca de Estudio</w:t>
      </w:r>
      <w:r w:rsidR="00AF36F8">
        <w:t xml:space="preserve"> y otorgar </w:t>
      </w:r>
      <w:r w:rsidR="001D15A6">
        <w:t>Beca de Perfeccionamiento a partir del 1º/06/2013</w:t>
      </w:r>
      <w:r w:rsidR="00DF44AD">
        <w:t>, por el término de doce (12) meses</w:t>
      </w:r>
      <w:r w:rsidR="00AF36F8">
        <w:t>.</w:t>
      </w:r>
      <w:r w:rsidR="00DF44AD">
        <w:t>--------------------------------------------------------</w:t>
      </w:r>
      <w:r w:rsidR="00AF36F8">
        <w:t>---</w:t>
      </w:r>
    </w:p>
    <w:p w:rsidR="001D15A6" w:rsidRDefault="001D15A6" w:rsidP="00245CB0">
      <w:pPr>
        <w:jc w:val="both"/>
      </w:pPr>
    </w:p>
    <w:p w:rsidR="00245CB0" w:rsidRDefault="00EA1099" w:rsidP="00245CB0">
      <w:pPr>
        <w:jc w:val="both"/>
      </w:pPr>
      <w:r>
        <w:t>8</w:t>
      </w:r>
      <w:r w:rsidR="00245CB0">
        <w:t>.2.-</w:t>
      </w:r>
      <w:r w:rsidR="002C46A4">
        <w:t xml:space="preserve"> El Directorio resuelve otorgar, a partir del 01/09/2013,</w:t>
      </w:r>
      <w:r w:rsidR="00DF44AD">
        <w:t xml:space="preserve"> por el término de doce (12) meses,</w:t>
      </w:r>
      <w:r w:rsidR="002C46A4">
        <w:t xml:space="preserve"> Beca</w:t>
      </w:r>
      <w:r w:rsidR="00245CB0">
        <w:t xml:space="preserve"> para Alumnos Universitarios (BAU)</w:t>
      </w:r>
      <w:r w:rsidR="002C46A4">
        <w:t xml:space="preserve"> a los postulantes que se detallan a continuación</w:t>
      </w:r>
      <w:r w:rsidR="00245CB0">
        <w:t>:</w:t>
      </w:r>
      <w:r w:rsidR="003D7E49">
        <w:t>------------</w:t>
      </w:r>
      <w:r w:rsidR="00DF44AD">
        <w:t>----------------------------------------------------</w:t>
      </w:r>
    </w:p>
    <w:p w:rsidR="003D7E49" w:rsidRDefault="003D7E49" w:rsidP="00245CB0">
      <w:pPr>
        <w:jc w:val="both"/>
      </w:pPr>
    </w:p>
    <w:p w:rsidR="00245CB0" w:rsidRDefault="00245CB0" w:rsidP="00245CB0">
      <w:pPr>
        <w:jc w:val="both"/>
      </w:pPr>
      <w:r>
        <w:t>-García Florio, María de los Milagros – Bioquímica (UNMdP)</w:t>
      </w:r>
    </w:p>
    <w:p w:rsidR="00245CB0" w:rsidRDefault="00245CB0" w:rsidP="00245CB0">
      <w:pPr>
        <w:jc w:val="both"/>
      </w:pPr>
      <w:r>
        <w:t>-Iglesias Grasso, Ignacio Alfredo – Ingeniería Agronómica (UNMdP)</w:t>
      </w:r>
    </w:p>
    <w:p w:rsidR="00245CB0" w:rsidRDefault="00245CB0" w:rsidP="00245CB0">
      <w:pPr>
        <w:jc w:val="both"/>
      </w:pPr>
    </w:p>
    <w:p w:rsidR="00245CB0" w:rsidRDefault="00EA1099" w:rsidP="00245CB0">
      <w:pPr>
        <w:jc w:val="both"/>
      </w:pPr>
      <w:r>
        <w:t>8</w:t>
      </w:r>
      <w:r w:rsidR="00245CB0">
        <w:t>.3.- Lic. María Fernanda Rossi-Batiz (becaria de perfeccionamiento) solicita prórroga especial de Beca de Perfeccionamiento a partir del 01/04/2013.</w:t>
      </w:r>
      <w:r w:rsidR="002C46A4">
        <w:t xml:space="preserve"> El Directorio resuelve no hacer lugar a lo solicitado.-----------------------------------------</w:t>
      </w:r>
    </w:p>
    <w:p w:rsidR="00245CB0" w:rsidRDefault="00245CB0" w:rsidP="00245CB0">
      <w:pPr>
        <w:jc w:val="both"/>
      </w:pPr>
    </w:p>
    <w:p w:rsidR="00245CB0" w:rsidRDefault="00EA1099" w:rsidP="00245CB0">
      <w:pPr>
        <w:jc w:val="both"/>
      </w:pPr>
      <w:r>
        <w:t>8</w:t>
      </w:r>
      <w:r w:rsidR="00245CB0">
        <w:t>.4.- Dr. Pablo Costanzo Caso (Investigador CIOp) solicita reconsideración de la solicitud de Beca de Entrenamiento BENTR13 presentada oportunamente por el Sr. Napoleón Martínez, la cual fue No Admitida mediante Acta 1385.</w:t>
      </w:r>
      <w:r w:rsidR="002C46A4">
        <w:t xml:space="preserve"> El Directorio resuelve no hacer lugar a lo solicitado.-----------------------------------------</w:t>
      </w:r>
    </w:p>
    <w:p w:rsidR="00245CB0" w:rsidRPr="00387C3A" w:rsidRDefault="00245CB0" w:rsidP="00245CB0">
      <w:pPr>
        <w:jc w:val="both"/>
      </w:pPr>
    </w:p>
    <w:p w:rsidR="00AD54C8" w:rsidRDefault="00AD54C8" w:rsidP="005D7E9B">
      <w:pPr>
        <w:jc w:val="both"/>
      </w:pPr>
      <w:r>
        <w:t>8.5.- El Directorio resuelve adjudicar Becas de Entrenamiento BENTR13 a los postulantes que se detallan en el</w:t>
      </w:r>
      <w:r w:rsidRPr="002105D3">
        <w:rPr>
          <w:b/>
        </w:rPr>
        <w:t xml:space="preserve"> Anexo</w:t>
      </w:r>
      <w:r>
        <w:rPr>
          <w:b/>
        </w:rPr>
        <w:t xml:space="preserve"> VII</w:t>
      </w:r>
      <w:r>
        <w:t>, a partir del 01/10/2013 y por el término de doce (12) meses.--------------------------------------------------------------------</w:t>
      </w:r>
    </w:p>
    <w:p w:rsidR="00AD54C8" w:rsidRDefault="00AD54C8" w:rsidP="005D7E9B">
      <w:pPr>
        <w:jc w:val="both"/>
      </w:pPr>
    </w:p>
    <w:p w:rsidR="007C1731" w:rsidRDefault="00EA1099" w:rsidP="005D7E9B">
      <w:pPr>
        <w:jc w:val="both"/>
      </w:pPr>
      <w:r>
        <w:t>8</w:t>
      </w:r>
      <w:r w:rsidR="00AD54C8">
        <w:t>.6</w:t>
      </w:r>
      <w:r w:rsidR="000B3CD7">
        <w:t xml:space="preserve">.- </w:t>
      </w:r>
      <w:r w:rsidR="002C46A4">
        <w:t xml:space="preserve">El Directorio toma conocimiento de la Resolución </w:t>
      </w:r>
      <w:r w:rsidR="000B3CD7">
        <w:t>539/13 mediante la cual debido a que la emergencia sufrida por la población el día 2 de abril ha provocado diferim</w:t>
      </w:r>
      <w:r w:rsidR="00245706">
        <w:t>i</w:t>
      </w:r>
      <w:r w:rsidR="000B3CD7">
        <w:t>entos en cursos y turnos de exámenes que afectaron a los estudiantes de la Universidad Nacional de La Plata y la Facultad Regional La Plata de la Universidad Nacional Tecnológica, se considera pertinente pemitir a los alumnos de las mencionadas Instituciones se presenten al Concurso de Becas de Estudio BE14 adeudando hasta seis (6) materias para completar sus estudios de las cuales al menos tres (3) deberán aprobar antes del 30 de septiembre del corriente año.</w:t>
      </w:r>
      <w:r w:rsidR="00AD54C8">
        <w:t>-------------------------------------------------------------------</w:t>
      </w:r>
    </w:p>
    <w:p w:rsidR="00B472FA" w:rsidRDefault="00B472FA" w:rsidP="005D7E9B">
      <w:pPr>
        <w:jc w:val="both"/>
      </w:pPr>
    </w:p>
    <w:p w:rsidR="002C46A4" w:rsidRDefault="00EA1099" w:rsidP="002C46A4">
      <w:pPr>
        <w:jc w:val="both"/>
      </w:pPr>
      <w:r>
        <w:rPr>
          <w:b/>
        </w:rPr>
        <w:t>9</w:t>
      </w:r>
      <w:r w:rsidR="002C46A4">
        <w:rPr>
          <w:b/>
        </w:rPr>
        <w:t xml:space="preserve">.- </w:t>
      </w:r>
      <w:r w:rsidR="002C46A4">
        <w:rPr>
          <w:b/>
          <w:u w:val="single"/>
        </w:rPr>
        <w:t>VARIOS</w:t>
      </w:r>
      <w:r w:rsidR="002C46A4">
        <w:rPr>
          <w:b/>
        </w:rPr>
        <w:t>:</w:t>
      </w:r>
      <w:r w:rsidR="002C46A4">
        <w:t>-----------------------------------------------------------------------------------------</w:t>
      </w:r>
    </w:p>
    <w:p w:rsidR="00260E17" w:rsidRDefault="003E3DFF" w:rsidP="005D7E9B">
      <w:pPr>
        <w:jc w:val="both"/>
      </w:pPr>
      <w:r>
        <w:t xml:space="preserve">Habiéndose cerrado la Convocatoria para el Premio “Ciencia y Comunidad 2013” Dr. Pedro </w:t>
      </w:r>
      <w:r w:rsidR="00EA1099">
        <w:t xml:space="preserve">J. </w:t>
      </w:r>
      <w:r>
        <w:t>Carriquiriborde</w:t>
      </w:r>
      <w:r w:rsidR="0055217D">
        <w:t xml:space="preserve">, </w:t>
      </w:r>
      <w:r>
        <w:t xml:space="preserve">el Directorio toma conocimiento de las presentaciones que se detallan en el </w:t>
      </w:r>
      <w:r w:rsidRPr="009C38EA">
        <w:rPr>
          <w:b/>
        </w:rPr>
        <w:t>Anexo</w:t>
      </w:r>
      <w:r w:rsidR="009C38EA" w:rsidRPr="009C38EA">
        <w:rPr>
          <w:b/>
        </w:rPr>
        <w:t xml:space="preserve"> V</w:t>
      </w:r>
      <w:r w:rsidR="00EA1099">
        <w:rPr>
          <w:b/>
        </w:rPr>
        <w:t>II</w:t>
      </w:r>
      <w:r w:rsidR="00AD54C8">
        <w:rPr>
          <w:b/>
        </w:rPr>
        <w:t>I</w:t>
      </w:r>
      <w:r w:rsidR="009C38EA">
        <w:t>.</w:t>
      </w:r>
      <w:r w:rsidR="00EC4FAE">
        <w:t>-----------------------------------------</w:t>
      </w:r>
    </w:p>
    <w:p w:rsidR="002C46A4" w:rsidRDefault="002C46A4" w:rsidP="005D7E9B">
      <w:pPr>
        <w:jc w:val="both"/>
      </w:pPr>
    </w:p>
    <w:p w:rsidR="004310FB" w:rsidRDefault="004310FB" w:rsidP="005D7E9B">
      <w:pPr>
        <w:jc w:val="both"/>
      </w:pPr>
    </w:p>
    <w:p w:rsidR="004310FB" w:rsidRDefault="004310FB" w:rsidP="005D7E9B">
      <w:pPr>
        <w:jc w:val="both"/>
      </w:pPr>
    </w:p>
    <w:p w:rsidR="004310FB" w:rsidRDefault="004310FB" w:rsidP="005D7E9B">
      <w:pPr>
        <w:jc w:val="both"/>
      </w:pPr>
    </w:p>
    <w:p w:rsidR="005D7E9B" w:rsidRPr="005F21FD" w:rsidRDefault="005D7E9B" w:rsidP="005D7E9B">
      <w:pPr>
        <w:jc w:val="both"/>
      </w:pPr>
      <w:r>
        <w:t>Siendo las 16:</w:t>
      </w:r>
      <w:r w:rsidR="00245CB0">
        <w:t>00</w:t>
      </w:r>
      <w:r w:rsidRPr="005F21FD">
        <w:t xml:space="preserve"> horas </w:t>
      </w:r>
      <w:r>
        <w:t>y habiéndose agotado el Orden del Día se da por finalizada la Reunión.</w:t>
      </w:r>
      <w:r w:rsidR="00B67B91">
        <w:t>-----------------------------------------------------------------------------</w:t>
      </w:r>
    </w:p>
    <w:p w:rsidR="00DF52F8" w:rsidRDefault="00DF52F8" w:rsidP="005D7E9B">
      <w:pPr>
        <w:jc w:val="both"/>
      </w:pPr>
    </w:p>
    <w:p w:rsidR="00E150CE" w:rsidRDefault="00E150CE" w:rsidP="005D60A0">
      <w:pPr>
        <w:jc w:val="both"/>
      </w:pPr>
    </w:p>
    <w:p w:rsidR="00E150CE" w:rsidRDefault="00E150CE"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E150CE" w:rsidRDefault="00E150CE"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p>
    <w:p w:rsidR="000544C8" w:rsidRDefault="000544C8" w:rsidP="005D60A0">
      <w:pPr>
        <w:jc w:val="both"/>
      </w:pPr>
    </w:p>
    <w:p w:rsidR="000544C8" w:rsidRDefault="000544C8" w:rsidP="005D60A0">
      <w:pPr>
        <w:jc w:val="both"/>
      </w:pPr>
    </w:p>
    <w:p w:rsidR="005D60A0" w:rsidRPr="005F21FD" w:rsidRDefault="005D60A0" w:rsidP="005D60A0">
      <w:pPr>
        <w:jc w:val="both"/>
      </w:pPr>
      <w:r>
        <w:t>Dr. Alfredo JUAN</w:t>
      </w:r>
    </w:p>
    <w:p w:rsidR="005D60A0" w:rsidRDefault="005D60A0" w:rsidP="005D60A0">
      <w:pPr>
        <w:jc w:val="both"/>
      </w:pPr>
      <w:r w:rsidRPr="005F21FD">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D65F0B" w:rsidRDefault="00D65F0B" w:rsidP="005D60A0">
      <w:pPr>
        <w:jc w:val="both"/>
      </w:pPr>
    </w:p>
    <w:p w:rsidR="005D60A0" w:rsidRDefault="005D60A0" w:rsidP="005D60A0">
      <w:pPr>
        <w:jc w:val="both"/>
      </w:pPr>
      <w:r>
        <w:t>Dr. Raúl RIVAS</w:t>
      </w:r>
    </w:p>
    <w:p w:rsidR="005D60A0" w:rsidRDefault="005D60A0" w:rsidP="005D60A0">
      <w:pPr>
        <w:jc w:val="both"/>
      </w:pPr>
      <w:r>
        <w:t>Director</w:t>
      </w:r>
    </w:p>
    <w:p w:rsidR="005D60A0" w:rsidRDefault="005D60A0" w:rsidP="005D60A0">
      <w:pPr>
        <w:jc w:val="both"/>
      </w:pPr>
    </w:p>
    <w:p w:rsidR="00760A95" w:rsidRDefault="00760A95" w:rsidP="005D60A0">
      <w:pPr>
        <w:jc w:val="both"/>
      </w:pPr>
    </w:p>
    <w:p w:rsidR="00760A95" w:rsidRDefault="00760A95"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17" w:rsidRDefault="00FC2117" w:rsidP="009B1F37">
      <w:r>
        <w:separator/>
      </w:r>
    </w:p>
  </w:endnote>
  <w:endnote w:type="continuationSeparator" w:id="1">
    <w:p w:rsidR="00FC2117" w:rsidRDefault="00FC2117"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DE2484"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DE2484"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DF44AD">
      <w:rPr>
        <w:rStyle w:val="Nmerodepgina"/>
        <w:noProof/>
      </w:rPr>
      <w:t>4</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17" w:rsidRDefault="00FC2117" w:rsidP="009B1F37">
      <w:r>
        <w:separator/>
      </w:r>
    </w:p>
  </w:footnote>
  <w:footnote w:type="continuationSeparator" w:id="1">
    <w:p w:rsidR="00FC2117" w:rsidRDefault="00FC2117"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7C1731"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1388</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079D3"/>
    <w:rsid w:val="000114D6"/>
    <w:rsid w:val="000430C1"/>
    <w:rsid w:val="000544C8"/>
    <w:rsid w:val="00054686"/>
    <w:rsid w:val="00056A0A"/>
    <w:rsid w:val="00066FBF"/>
    <w:rsid w:val="0008290D"/>
    <w:rsid w:val="0008390D"/>
    <w:rsid w:val="00085C66"/>
    <w:rsid w:val="00092F82"/>
    <w:rsid w:val="0009374C"/>
    <w:rsid w:val="000B3CD7"/>
    <w:rsid w:val="000B751B"/>
    <w:rsid w:val="000C5D5C"/>
    <w:rsid w:val="000D56F8"/>
    <w:rsid w:val="000E5FE1"/>
    <w:rsid w:val="001033E5"/>
    <w:rsid w:val="001050BE"/>
    <w:rsid w:val="00107D92"/>
    <w:rsid w:val="00111123"/>
    <w:rsid w:val="001119E8"/>
    <w:rsid w:val="00112522"/>
    <w:rsid w:val="001201A9"/>
    <w:rsid w:val="001204B6"/>
    <w:rsid w:val="001217DB"/>
    <w:rsid w:val="00123AE3"/>
    <w:rsid w:val="0012690E"/>
    <w:rsid w:val="0014019A"/>
    <w:rsid w:val="0014179B"/>
    <w:rsid w:val="00145CFA"/>
    <w:rsid w:val="0017478C"/>
    <w:rsid w:val="001775A1"/>
    <w:rsid w:val="0018283E"/>
    <w:rsid w:val="00187096"/>
    <w:rsid w:val="0019195D"/>
    <w:rsid w:val="001A3583"/>
    <w:rsid w:val="001A3FF1"/>
    <w:rsid w:val="001A54BC"/>
    <w:rsid w:val="001A74F3"/>
    <w:rsid w:val="001D15A6"/>
    <w:rsid w:val="001E4619"/>
    <w:rsid w:val="00200584"/>
    <w:rsid w:val="00201734"/>
    <w:rsid w:val="00234B8F"/>
    <w:rsid w:val="00236201"/>
    <w:rsid w:val="00245706"/>
    <w:rsid w:val="00245CB0"/>
    <w:rsid w:val="00251A0E"/>
    <w:rsid w:val="00255DD6"/>
    <w:rsid w:val="00260E17"/>
    <w:rsid w:val="002828D3"/>
    <w:rsid w:val="0028668D"/>
    <w:rsid w:val="002874DD"/>
    <w:rsid w:val="002A2C20"/>
    <w:rsid w:val="002B3F14"/>
    <w:rsid w:val="002B724F"/>
    <w:rsid w:val="002C1F35"/>
    <w:rsid w:val="002C46A4"/>
    <w:rsid w:val="002D0230"/>
    <w:rsid w:val="002D0823"/>
    <w:rsid w:val="002D3B02"/>
    <w:rsid w:val="002E7208"/>
    <w:rsid w:val="00306966"/>
    <w:rsid w:val="0030760A"/>
    <w:rsid w:val="00323958"/>
    <w:rsid w:val="00327B53"/>
    <w:rsid w:val="00327E3C"/>
    <w:rsid w:val="00330547"/>
    <w:rsid w:val="003435C8"/>
    <w:rsid w:val="00355FA0"/>
    <w:rsid w:val="00357ADD"/>
    <w:rsid w:val="003772A7"/>
    <w:rsid w:val="00387C83"/>
    <w:rsid w:val="00387F99"/>
    <w:rsid w:val="003965C5"/>
    <w:rsid w:val="003A71E5"/>
    <w:rsid w:val="003D2D7E"/>
    <w:rsid w:val="003D7E49"/>
    <w:rsid w:val="003E148A"/>
    <w:rsid w:val="003E3DFF"/>
    <w:rsid w:val="003E6BF5"/>
    <w:rsid w:val="004007FA"/>
    <w:rsid w:val="00410CF9"/>
    <w:rsid w:val="004134FB"/>
    <w:rsid w:val="004310FB"/>
    <w:rsid w:val="00432B35"/>
    <w:rsid w:val="00433F4D"/>
    <w:rsid w:val="00445EB7"/>
    <w:rsid w:val="00450754"/>
    <w:rsid w:val="00453B8F"/>
    <w:rsid w:val="00467DD4"/>
    <w:rsid w:val="0048676B"/>
    <w:rsid w:val="004961CA"/>
    <w:rsid w:val="004A05EC"/>
    <w:rsid w:val="004A24EB"/>
    <w:rsid w:val="004A4025"/>
    <w:rsid w:val="004C66EE"/>
    <w:rsid w:val="004D5D62"/>
    <w:rsid w:val="00501C6A"/>
    <w:rsid w:val="00502F84"/>
    <w:rsid w:val="00517853"/>
    <w:rsid w:val="00521331"/>
    <w:rsid w:val="0052252D"/>
    <w:rsid w:val="00533DE9"/>
    <w:rsid w:val="00543612"/>
    <w:rsid w:val="0055217D"/>
    <w:rsid w:val="00552EE6"/>
    <w:rsid w:val="00567447"/>
    <w:rsid w:val="00571DED"/>
    <w:rsid w:val="00575589"/>
    <w:rsid w:val="005B4C4E"/>
    <w:rsid w:val="005B74FB"/>
    <w:rsid w:val="005D2B98"/>
    <w:rsid w:val="005D60A0"/>
    <w:rsid w:val="005D7E9B"/>
    <w:rsid w:val="005E56AC"/>
    <w:rsid w:val="005E7E1D"/>
    <w:rsid w:val="005F6937"/>
    <w:rsid w:val="00600043"/>
    <w:rsid w:val="00622606"/>
    <w:rsid w:val="00625B4A"/>
    <w:rsid w:val="006400A2"/>
    <w:rsid w:val="006534BC"/>
    <w:rsid w:val="006750CD"/>
    <w:rsid w:val="00680BE0"/>
    <w:rsid w:val="006861F3"/>
    <w:rsid w:val="00695010"/>
    <w:rsid w:val="006977B7"/>
    <w:rsid w:val="006A16AB"/>
    <w:rsid w:val="006A6E26"/>
    <w:rsid w:val="006B0A3F"/>
    <w:rsid w:val="006C3097"/>
    <w:rsid w:val="006D316E"/>
    <w:rsid w:val="006F3713"/>
    <w:rsid w:val="0070299E"/>
    <w:rsid w:val="00711D6D"/>
    <w:rsid w:val="00715019"/>
    <w:rsid w:val="00723904"/>
    <w:rsid w:val="00744E99"/>
    <w:rsid w:val="007469AF"/>
    <w:rsid w:val="00760A95"/>
    <w:rsid w:val="007654AD"/>
    <w:rsid w:val="00777D5F"/>
    <w:rsid w:val="00781F83"/>
    <w:rsid w:val="00784666"/>
    <w:rsid w:val="0078512E"/>
    <w:rsid w:val="00797EF3"/>
    <w:rsid w:val="007A4D6B"/>
    <w:rsid w:val="007C1078"/>
    <w:rsid w:val="007C1731"/>
    <w:rsid w:val="007D4127"/>
    <w:rsid w:val="007E104D"/>
    <w:rsid w:val="007E19DD"/>
    <w:rsid w:val="007F7ED7"/>
    <w:rsid w:val="0081589F"/>
    <w:rsid w:val="00852329"/>
    <w:rsid w:val="008612A8"/>
    <w:rsid w:val="00862167"/>
    <w:rsid w:val="00873E64"/>
    <w:rsid w:val="00875068"/>
    <w:rsid w:val="00877D2B"/>
    <w:rsid w:val="0088323E"/>
    <w:rsid w:val="00892502"/>
    <w:rsid w:val="0089562E"/>
    <w:rsid w:val="008A10D2"/>
    <w:rsid w:val="008B3963"/>
    <w:rsid w:val="008C3EBE"/>
    <w:rsid w:val="008C6FD5"/>
    <w:rsid w:val="008D06CD"/>
    <w:rsid w:val="008D5EC5"/>
    <w:rsid w:val="008E0539"/>
    <w:rsid w:val="008F0831"/>
    <w:rsid w:val="0090113A"/>
    <w:rsid w:val="00907584"/>
    <w:rsid w:val="0092010B"/>
    <w:rsid w:val="00922C8F"/>
    <w:rsid w:val="00931E32"/>
    <w:rsid w:val="0093643F"/>
    <w:rsid w:val="009441D1"/>
    <w:rsid w:val="00951161"/>
    <w:rsid w:val="0095653B"/>
    <w:rsid w:val="00964F15"/>
    <w:rsid w:val="00971259"/>
    <w:rsid w:val="009712A2"/>
    <w:rsid w:val="00972F3B"/>
    <w:rsid w:val="009772D0"/>
    <w:rsid w:val="0098232E"/>
    <w:rsid w:val="00984EFB"/>
    <w:rsid w:val="00995F32"/>
    <w:rsid w:val="009A792E"/>
    <w:rsid w:val="009B1F37"/>
    <w:rsid w:val="009C08B9"/>
    <w:rsid w:val="009C38EA"/>
    <w:rsid w:val="009D00DB"/>
    <w:rsid w:val="009D376E"/>
    <w:rsid w:val="009D78E8"/>
    <w:rsid w:val="009F1595"/>
    <w:rsid w:val="009F301D"/>
    <w:rsid w:val="00A1199D"/>
    <w:rsid w:val="00A23C9D"/>
    <w:rsid w:val="00A24767"/>
    <w:rsid w:val="00A2599C"/>
    <w:rsid w:val="00A54E17"/>
    <w:rsid w:val="00A66C15"/>
    <w:rsid w:val="00A7448A"/>
    <w:rsid w:val="00A82035"/>
    <w:rsid w:val="00A925D8"/>
    <w:rsid w:val="00A93023"/>
    <w:rsid w:val="00A94522"/>
    <w:rsid w:val="00AA744D"/>
    <w:rsid w:val="00AD54C8"/>
    <w:rsid w:val="00AF0837"/>
    <w:rsid w:val="00AF36F8"/>
    <w:rsid w:val="00B0106F"/>
    <w:rsid w:val="00B03905"/>
    <w:rsid w:val="00B138C2"/>
    <w:rsid w:val="00B23911"/>
    <w:rsid w:val="00B3218E"/>
    <w:rsid w:val="00B35932"/>
    <w:rsid w:val="00B35A9C"/>
    <w:rsid w:val="00B4571C"/>
    <w:rsid w:val="00B472FA"/>
    <w:rsid w:val="00B50504"/>
    <w:rsid w:val="00B54C59"/>
    <w:rsid w:val="00B66678"/>
    <w:rsid w:val="00B67B91"/>
    <w:rsid w:val="00B67C3A"/>
    <w:rsid w:val="00B709F8"/>
    <w:rsid w:val="00B7151A"/>
    <w:rsid w:val="00B8483B"/>
    <w:rsid w:val="00B95DD6"/>
    <w:rsid w:val="00B95E85"/>
    <w:rsid w:val="00BA4E36"/>
    <w:rsid w:val="00BB4756"/>
    <w:rsid w:val="00BB7129"/>
    <w:rsid w:val="00BC19E0"/>
    <w:rsid w:val="00BC259E"/>
    <w:rsid w:val="00BD7D14"/>
    <w:rsid w:val="00BE589C"/>
    <w:rsid w:val="00BF5FC6"/>
    <w:rsid w:val="00C3148D"/>
    <w:rsid w:val="00C3456A"/>
    <w:rsid w:val="00C6514C"/>
    <w:rsid w:val="00C66A2C"/>
    <w:rsid w:val="00C7540D"/>
    <w:rsid w:val="00C83E9F"/>
    <w:rsid w:val="00C93C6B"/>
    <w:rsid w:val="00CB2AF8"/>
    <w:rsid w:val="00CD46DC"/>
    <w:rsid w:val="00D01FCF"/>
    <w:rsid w:val="00D07167"/>
    <w:rsid w:val="00D11D94"/>
    <w:rsid w:val="00D1328D"/>
    <w:rsid w:val="00D3463D"/>
    <w:rsid w:val="00D3500C"/>
    <w:rsid w:val="00D3783F"/>
    <w:rsid w:val="00D419C0"/>
    <w:rsid w:val="00D50A3D"/>
    <w:rsid w:val="00D5165D"/>
    <w:rsid w:val="00D65F0B"/>
    <w:rsid w:val="00D7061A"/>
    <w:rsid w:val="00D70976"/>
    <w:rsid w:val="00D72A0E"/>
    <w:rsid w:val="00D7670A"/>
    <w:rsid w:val="00D871C2"/>
    <w:rsid w:val="00D91779"/>
    <w:rsid w:val="00DA7990"/>
    <w:rsid w:val="00DB3546"/>
    <w:rsid w:val="00DC2402"/>
    <w:rsid w:val="00DD65EF"/>
    <w:rsid w:val="00DE2484"/>
    <w:rsid w:val="00DF4308"/>
    <w:rsid w:val="00DF44AD"/>
    <w:rsid w:val="00DF52F8"/>
    <w:rsid w:val="00DF5BF7"/>
    <w:rsid w:val="00E150CE"/>
    <w:rsid w:val="00E15AAB"/>
    <w:rsid w:val="00E22361"/>
    <w:rsid w:val="00E23CEF"/>
    <w:rsid w:val="00E3626F"/>
    <w:rsid w:val="00E5237B"/>
    <w:rsid w:val="00E52EA0"/>
    <w:rsid w:val="00E57958"/>
    <w:rsid w:val="00E63068"/>
    <w:rsid w:val="00E65DBA"/>
    <w:rsid w:val="00E67DB9"/>
    <w:rsid w:val="00E72375"/>
    <w:rsid w:val="00E750EA"/>
    <w:rsid w:val="00E75BB1"/>
    <w:rsid w:val="00E8115E"/>
    <w:rsid w:val="00E83050"/>
    <w:rsid w:val="00E920E9"/>
    <w:rsid w:val="00E93B0C"/>
    <w:rsid w:val="00EA1099"/>
    <w:rsid w:val="00EA5C30"/>
    <w:rsid w:val="00EC067C"/>
    <w:rsid w:val="00EC43B9"/>
    <w:rsid w:val="00EC4FAE"/>
    <w:rsid w:val="00ED1561"/>
    <w:rsid w:val="00EE0825"/>
    <w:rsid w:val="00EF1CBC"/>
    <w:rsid w:val="00EF7FC9"/>
    <w:rsid w:val="00F0654D"/>
    <w:rsid w:val="00F1479D"/>
    <w:rsid w:val="00F1788C"/>
    <w:rsid w:val="00F33321"/>
    <w:rsid w:val="00F45F09"/>
    <w:rsid w:val="00F50E68"/>
    <w:rsid w:val="00F660E2"/>
    <w:rsid w:val="00F776CB"/>
    <w:rsid w:val="00F846EA"/>
    <w:rsid w:val="00F84FDB"/>
    <w:rsid w:val="00F90BE8"/>
    <w:rsid w:val="00F937B4"/>
    <w:rsid w:val="00FA40C7"/>
    <w:rsid w:val="00FA7D37"/>
    <w:rsid w:val="00FB2E05"/>
    <w:rsid w:val="00FC1D19"/>
    <w:rsid w:val="00FC2117"/>
    <w:rsid w:val="00FC59CE"/>
    <w:rsid w:val="00FC71B5"/>
    <w:rsid w:val="00FE4076"/>
    <w:rsid w:val="00FE7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divs>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3F1F-457D-4226-8633-C010BC33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2034</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20</cp:revision>
  <cp:lastPrinted>2013-09-12T14:41:00Z</cp:lastPrinted>
  <dcterms:created xsi:type="dcterms:W3CDTF">2013-08-16T14:15:00Z</dcterms:created>
  <dcterms:modified xsi:type="dcterms:W3CDTF">2013-09-12T14:52:00Z</dcterms:modified>
</cp:coreProperties>
</file>